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77777777" w:rsidR="00E77D51" w:rsidRDefault="00E77D51" w:rsidP="006C3CD0">
      <w:pPr>
        <w:ind w:left="3600"/>
      </w:pPr>
    </w:p>
    <w:p w14:paraId="361D25CE" w14:textId="258C974A" w:rsidR="006462C7" w:rsidRDefault="00C17974" w:rsidP="007910B6">
      <w:pPr>
        <w:ind w:left="3600"/>
        <w:jc w:val="center"/>
      </w:pPr>
      <w:r w:rsidRPr="00F9590C">
        <w:rPr>
          <w:noProof/>
        </w:rPr>
        <w:drawing>
          <wp:anchor distT="0" distB="0" distL="114300" distR="114300" simplePos="0" relativeHeight="251658240" behindDoc="1" locked="0" layoutInCell="1" allowOverlap="1" wp14:anchorId="3EC2CFC1" wp14:editId="31EFD96D">
            <wp:simplePos x="0" y="0"/>
            <wp:positionH relativeFrom="column">
              <wp:posOffset>5238750</wp:posOffset>
            </wp:positionH>
            <wp:positionV relativeFrom="paragraph">
              <wp:posOffset>66040</wp:posOffset>
            </wp:positionV>
            <wp:extent cx="1276350" cy="627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79FF8" w14:textId="77777777" w:rsidR="007910B6" w:rsidRDefault="007910B6" w:rsidP="007910B6">
      <w:pPr>
        <w:ind w:firstLine="720"/>
        <w:jc w:val="center"/>
        <w:rPr>
          <w:b/>
        </w:rPr>
      </w:pPr>
    </w:p>
    <w:p w14:paraId="5A231315" w14:textId="77777777" w:rsidR="007910B6" w:rsidRDefault="007910B6" w:rsidP="007910B6">
      <w:pPr>
        <w:ind w:firstLine="720"/>
        <w:jc w:val="center"/>
        <w:rPr>
          <w:b/>
        </w:rPr>
      </w:pPr>
    </w:p>
    <w:p w14:paraId="174023FC" w14:textId="0F80C570" w:rsidR="0048542C" w:rsidRDefault="005B6717" w:rsidP="007910B6">
      <w:pPr>
        <w:ind w:firstLine="720"/>
        <w:jc w:val="center"/>
        <w:rPr>
          <w:b/>
        </w:rPr>
      </w:pPr>
      <w:r w:rsidRPr="000E5431">
        <w:rPr>
          <w:b/>
        </w:rPr>
        <w:t>WASA LAKE LAND IMPROVEMENT DISTRICT</w:t>
      </w:r>
    </w:p>
    <w:p w14:paraId="12B12D5A" w14:textId="327BA8D1" w:rsidR="00392615" w:rsidRPr="00427D19" w:rsidRDefault="00371374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14:paraId="32258F04" w14:textId="0CB282BB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BE704E">
        <w:rPr>
          <w:b/>
        </w:rPr>
        <w:t>April 5</w:t>
      </w:r>
      <w:r w:rsidR="00964725">
        <w:rPr>
          <w:b/>
        </w:rPr>
        <w:t>, 2023</w:t>
      </w:r>
    </w:p>
    <w:p w14:paraId="38DAFFE5" w14:textId="77777777" w:rsidR="00516DC6" w:rsidRPr="00516DC6" w:rsidRDefault="00516DC6" w:rsidP="00516DC6">
      <w:pPr>
        <w:rPr>
          <w:bCs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199"/>
      </w:tblGrid>
      <w:tr w:rsidR="007A610C" w:rsidRPr="00217244" w14:paraId="651FB997" w14:textId="6D212C40" w:rsidTr="0006623D">
        <w:trPr>
          <w:jc w:val="center"/>
        </w:trPr>
        <w:tc>
          <w:tcPr>
            <w:tcW w:w="3256" w:type="dxa"/>
            <w:shd w:val="clear" w:color="auto" w:fill="E7E6E6"/>
          </w:tcPr>
          <w:p w14:paraId="4497B946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Topic</w:t>
            </w:r>
          </w:p>
        </w:tc>
        <w:tc>
          <w:tcPr>
            <w:tcW w:w="5199" w:type="dxa"/>
            <w:shd w:val="clear" w:color="auto" w:fill="E7E6E6"/>
          </w:tcPr>
          <w:p w14:paraId="2CAB8465" w14:textId="77777777" w:rsidR="007A610C" w:rsidRPr="00217244" w:rsidRDefault="007A610C" w:rsidP="00217244">
            <w:pPr>
              <w:spacing w:after="0" w:line="240" w:lineRule="auto"/>
              <w:rPr>
                <w:b/>
              </w:rPr>
            </w:pPr>
          </w:p>
        </w:tc>
      </w:tr>
      <w:tr w:rsidR="007A610C" w:rsidRPr="00217244" w14:paraId="6702705C" w14:textId="4B02D4F5" w:rsidTr="0006623D">
        <w:trPr>
          <w:trHeight w:val="50"/>
          <w:jc w:val="center"/>
        </w:trPr>
        <w:tc>
          <w:tcPr>
            <w:tcW w:w="3256" w:type="dxa"/>
            <w:shd w:val="clear" w:color="auto" w:fill="auto"/>
          </w:tcPr>
          <w:p w14:paraId="0D1FB205" w14:textId="77777777" w:rsidR="007A610C" w:rsidRPr="00F56D71" w:rsidRDefault="007A610C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Call to Order</w:t>
            </w:r>
          </w:p>
        </w:tc>
        <w:tc>
          <w:tcPr>
            <w:tcW w:w="5199" w:type="dxa"/>
          </w:tcPr>
          <w:p w14:paraId="46B092AC" w14:textId="4AD24135" w:rsidR="007A610C" w:rsidRPr="007A610C" w:rsidRDefault="006B5676" w:rsidP="00217244">
            <w:pPr>
              <w:spacing w:after="0" w:line="240" w:lineRule="auto"/>
            </w:pPr>
            <w:r>
              <w:t>Sharon called the mtg to order at 7:01</w:t>
            </w:r>
          </w:p>
        </w:tc>
      </w:tr>
      <w:tr w:rsidR="007A610C" w:rsidRPr="00217244" w14:paraId="29F3C5D4" w14:textId="7EF797E3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639D7188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5199" w:type="dxa"/>
          </w:tcPr>
          <w:p w14:paraId="7B8AE3A3" w14:textId="06510055" w:rsidR="007A610C" w:rsidRPr="007A610C" w:rsidRDefault="006B5676" w:rsidP="006E16F0">
            <w:pPr>
              <w:spacing w:after="0" w:line="240" w:lineRule="auto"/>
            </w:pPr>
            <w:r>
              <w:t xml:space="preserve">Sharon, Tom, Nowell, Darren (via phone), </w:t>
            </w:r>
            <w:r w:rsidR="0006623D">
              <w:t>Lori &amp; Penny Flegel</w:t>
            </w:r>
          </w:p>
        </w:tc>
      </w:tr>
      <w:tr w:rsidR="007A610C" w:rsidRPr="00217244" w14:paraId="63C693E9" w14:textId="1A4BCDF1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07F91E7A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Addition of Late Items</w:t>
            </w:r>
          </w:p>
        </w:tc>
        <w:tc>
          <w:tcPr>
            <w:tcW w:w="5199" w:type="dxa"/>
          </w:tcPr>
          <w:p w14:paraId="6928556A" w14:textId="090D4D09" w:rsidR="007A610C" w:rsidRPr="007A610C" w:rsidRDefault="006B5676" w:rsidP="006E16F0">
            <w:pPr>
              <w:spacing w:after="0" w:line="240" w:lineRule="auto"/>
            </w:pPr>
            <w:r>
              <w:t>none</w:t>
            </w:r>
          </w:p>
        </w:tc>
      </w:tr>
      <w:tr w:rsidR="007A610C" w:rsidRPr="00217244" w14:paraId="38C12C78" w14:textId="4B61AC8F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54252FC1" w14:textId="77777777" w:rsidR="007A610C" w:rsidRPr="00F56D71" w:rsidRDefault="007A610C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5199" w:type="dxa"/>
          </w:tcPr>
          <w:p w14:paraId="7D25B6BF" w14:textId="3E323818" w:rsidR="007A610C" w:rsidRPr="007A610C" w:rsidRDefault="00C51709" w:rsidP="006E16F0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April 5</w:t>
            </w:r>
            <w:r w:rsidRPr="00C51709">
              <w:rPr>
                <w:vertAlign w:val="superscript"/>
              </w:rPr>
              <w:t>th</w:t>
            </w:r>
            <w:r>
              <w:t xml:space="preserve"> agenda</w:t>
            </w:r>
            <w:r w:rsidR="006B5676">
              <w:t xml:space="preserve"> </w:t>
            </w:r>
            <w:r w:rsidR="0006623D">
              <w:t xml:space="preserve">by </w:t>
            </w:r>
            <w:r w:rsidR="006B5676">
              <w:t xml:space="preserve">Tom, seconded by Darren  all in </w:t>
            </w:r>
            <w:proofErr w:type="spellStart"/>
            <w:r w:rsidR="006B5676">
              <w:t>favour</w:t>
            </w:r>
            <w:proofErr w:type="spellEnd"/>
          </w:p>
        </w:tc>
      </w:tr>
      <w:tr w:rsidR="007A610C" w:rsidRPr="00217244" w14:paraId="5362E0AB" w14:textId="2AE0C48F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65D3D028" w14:textId="77777777" w:rsidR="007A610C" w:rsidRPr="00A33F7F" w:rsidRDefault="007A610C" w:rsidP="006E16F0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</w:t>
            </w:r>
          </w:p>
        </w:tc>
        <w:tc>
          <w:tcPr>
            <w:tcW w:w="5199" w:type="dxa"/>
          </w:tcPr>
          <w:p w14:paraId="0BE16F81" w14:textId="29B2124C" w:rsidR="006B5676" w:rsidRPr="007A610C" w:rsidRDefault="00C51709" w:rsidP="0006623D">
            <w:pPr>
              <w:spacing w:after="0" w:line="240" w:lineRule="auto"/>
            </w:pPr>
            <w:r>
              <w:t>Mo</w:t>
            </w:r>
            <w:r w:rsidR="006B5676">
              <w:t>tion</w:t>
            </w:r>
            <w:r>
              <w:t xml:space="preserve"> to adopt March 8</w:t>
            </w:r>
            <w:r w:rsidR="00D65BC4" w:rsidRPr="00D65BC4">
              <w:rPr>
                <w:vertAlign w:val="superscript"/>
              </w:rPr>
              <w:t>th</w:t>
            </w:r>
            <w:r w:rsidR="00D65BC4">
              <w:t xml:space="preserve"> </w:t>
            </w:r>
            <w:r>
              <w:t>minutes</w:t>
            </w:r>
            <w:r w:rsidR="0006623D">
              <w:t xml:space="preserve"> by </w:t>
            </w:r>
            <w:r w:rsidR="006B5676">
              <w:t xml:space="preserve">Tom, seconded by Darren  all in </w:t>
            </w:r>
            <w:proofErr w:type="spellStart"/>
            <w:r w:rsidR="006B5676">
              <w:t>favour</w:t>
            </w:r>
            <w:proofErr w:type="spellEnd"/>
          </w:p>
        </w:tc>
      </w:tr>
      <w:tr w:rsidR="007A610C" w:rsidRPr="00EC1ED6" w14:paraId="67C33DA9" w14:textId="627F5B43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1351EBCC" w14:textId="77777777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5199" w:type="dxa"/>
          </w:tcPr>
          <w:p w14:paraId="4ADD0A68" w14:textId="38CEB1E1" w:rsidR="006B5676" w:rsidRPr="007A610C" w:rsidRDefault="007A610C" w:rsidP="00F41738">
            <w:pPr>
              <w:spacing w:after="0" w:line="240" w:lineRule="auto"/>
            </w:pPr>
            <w:r w:rsidRPr="007A610C">
              <w:t>Email from Janet Barbeau expressing interest in helping WLLID</w:t>
            </w:r>
            <w:r w:rsidR="0006623D">
              <w:t xml:space="preserve"> was shared around the table</w:t>
            </w:r>
          </w:p>
        </w:tc>
      </w:tr>
      <w:tr w:rsidR="007A610C" w:rsidRPr="00EC1ED6" w14:paraId="28E9EAF1" w14:textId="1CE5154B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5529B6EB" w14:textId="77777777" w:rsidR="007A610C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 Reports</w:t>
            </w:r>
            <w:r w:rsidR="00237F4F">
              <w:rPr>
                <w:b/>
                <w:bCs/>
              </w:rPr>
              <w:t>:</w:t>
            </w:r>
          </w:p>
          <w:p w14:paraId="12CD9AA4" w14:textId="77777777" w:rsidR="00237F4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Aged overdue receivables:</w:t>
            </w:r>
          </w:p>
          <w:p w14:paraId="4821745B" w14:textId="20F74B6A" w:rsidR="00237F4F" w:rsidRPr="00A33F7F" w:rsidRDefault="00237F4F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$2,240.53</w:t>
            </w:r>
            <w:r w:rsidR="006B5676">
              <w:rPr>
                <w:b/>
                <w:bCs/>
              </w:rPr>
              <w:t xml:space="preserve"> less 332.76</w:t>
            </w:r>
          </w:p>
        </w:tc>
        <w:tc>
          <w:tcPr>
            <w:tcW w:w="5199" w:type="dxa"/>
          </w:tcPr>
          <w:p w14:paraId="1B6EAC19" w14:textId="6B251896" w:rsidR="006B5676" w:rsidRPr="007A610C" w:rsidRDefault="0006623D" w:rsidP="00F41738">
            <w:pPr>
              <w:spacing w:after="0" w:line="240" w:lineRule="auto"/>
            </w:pPr>
            <w:r>
              <w:t>Sharon p</w:t>
            </w:r>
            <w:r w:rsidR="00D65BC4">
              <w:t>ropose</w:t>
            </w:r>
            <w:r>
              <w:t>d</w:t>
            </w:r>
            <w:r w:rsidR="00D65BC4">
              <w:t xml:space="preserve"> a personal visit to all of the overdue account holders.</w:t>
            </w:r>
            <w:r>
              <w:t xml:space="preserve">  Their first such visit did result in an account being brought up to date.</w:t>
            </w:r>
          </w:p>
        </w:tc>
      </w:tr>
      <w:tr w:rsidR="007A610C" w:rsidRPr="00EC1ED6" w14:paraId="01F52F92" w14:textId="7FCD0A5A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6C817AE2" w14:textId="4BDDD06A" w:rsidR="007A610C" w:rsidRPr="00207BC0" w:rsidRDefault="007A610C" w:rsidP="00207B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8" w:hanging="308"/>
              <w:jc w:val="both"/>
              <w:rPr>
                <w:b/>
                <w:bCs/>
              </w:rPr>
            </w:pPr>
            <w:r w:rsidRPr="00207BC0">
              <w:rPr>
                <w:b/>
                <w:bCs/>
              </w:rPr>
              <w:t>Land Title Transfers</w:t>
            </w:r>
            <w:r>
              <w:rPr>
                <w:b/>
                <w:bCs/>
              </w:rPr>
              <w:t xml:space="preserve"> - </w:t>
            </w:r>
            <w:r w:rsidR="00D65BC4">
              <w:rPr>
                <w:b/>
                <w:bCs/>
              </w:rPr>
              <w:t>two</w:t>
            </w:r>
          </w:p>
        </w:tc>
        <w:tc>
          <w:tcPr>
            <w:tcW w:w="5199" w:type="dxa"/>
          </w:tcPr>
          <w:p w14:paraId="781325A3" w14:textId="780DFF33" w:rsidR="00D65BC4" w:rsidRPr="007A610C" w:rsidRDefault="00D65BC4" w:rsidP="003D3174">
            <w:pPr>
              <w:spacing w:after="0" w:line="240" w:lineRule="auto"/>
              <w:jc w:val="both"/>
            </w:pPr>
            <w:r>
              <w:t xml:space="preserve">Beatrice Harder, lot </w:t>
            </w:r>
            <w:r w:rsidR="006B5676">
              <w:t>5</w:t>
            </w:r>
            <w:r>
              <w:t xml:space="preserve"> DL3000, DP11105</w:t>
            </w:r>
            <w:r w:rsidR="003D3174">
              <w:t xml:space="preserve"> – added a person to ownership</w:t>
            </w:r>
          </w:p>
        </w:tc>
      </w:tr>
      <w:tr w:rsidR="007A610C" w:rsidRPr="00EC1ED6" w14:paraId="44A91CB2" w14:textId="1197E3AA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35FF0190" w14:textId="77777777" w:rsidR="007A610C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 Communication</w:t>
            </w:r>
          </w:p>
          <w:p w14:paraId="362E942F" w14:textId="063A79FE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99" w:type="dxa"/>
          </w:tcPr>
          <w:p w14:paraId="1DC04308" w14:textId="23AA1892" w:rsidR="007A610C" w:rsidRDefault="007A610C" w:rsidP="007A610C">
            <w:pPr>
              <w:spacing w:after="0" w:line="240" w:lineRule="auto"/>
            </w:pPr>
            <w:r w:rsidRPr="007A610C">
              <w:t>Approval of letter to go to delinquent taxpayers</w:t>
            </w:r>
            <w:r w:rsidR="006B5676">
              <w:t xml:space="preserve"> </w:t>
            </w:r>
            <w:r w:rsidR="0006623D">
              <w:t>was given so Lori can include it with their current invoices and statement.</w:t>
            </w:r>
          </w:p>
          <w:p w14:paraId="0B05B792" w14:textId="7691EAEC" w:rsidR="0020752D" w:rsidRPr="007A610C" w:rsidRDefault="0020752D" w:rsidP="007A610C">
            <w:pPr>
              <w:spacing w:after="0" w:line="240" w:lineRule="auto"/>
            </w:pPr>
            <w:r>
              <w:t>Presentation of proposed pamphlet to residents</w:t>
            </w:r>
            <w:r w:rsidR="003D3174">
              <w:t xml:space="preserve"> </w:t>
            </w:r>
            <w:r w:rsidR="0006623D">
              <w:t xml:space="preserve">outlining what conversion may mean to the taxpayers.  </w:t>
            </w:r>
            <w:r w:rsidR="003D3174">
              <w:t xml:space="preserve">Nowell </w:t>
            </w:r>
            <w:r w:rsidR="0006623D">
              <w:t xml:space="preserve">and Darren </w:t>
            </w:r>
            <w:r w:rsidR="003D3174">
              <w:t xml:space="preserve">will preview </w:t>
            </w:r>
            <w:r w:rsidR="0006623D">
              <w:t>and provide feedback by the next meeting.  The timeline is to have the pamphlet distributed by June, with public meetings held through the summer.</w:t>
            </w:r>
          </w:p>
        </w:tc>
      </w:tr>
      <w:tr w:rsidR="007A610C" w:rsidRPr="00F56D71" w14:paraId="5E4C7E84" w14:textId="7560021A" w:rsidTr="0006623D">
        <w:trPr>
          <w:jc w:val="center"/>
        </w:trPr>
        <w:tc>
          <w:tcPr>
            <w:tcW w:w="3256" w:type="dxa"/>
            <w:shd w:val="clear" w:color="auto" w:fill="FFFFFF"/>
          </w:tcPr>
          <w:p w14:paraId="3ED35FF6" w14:textId="56D5C53D" w:rsidR="007A610C" w:rsidRDefault="007A610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 Financials -</w:t>
            </w:r>
          </w:p>
          <w:p w14:paraId="61FC97C4" w14:textId="5A135D5B" w:rsidR="00C12C2C" w:rsidRDefault="00C12C2C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Bank balance:  $13,912.48</w:t>
            </w:r>
          </w:p>
          <w:p w14:paraId="0792B881" w14:textId="7B702101" w:rsidR="00C12C2C" w:rsidRPr="00237F4F" w:rsidRDefault="00C12C2C" w:rsidP="00742782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Capital Reserve:  $8,187.17</w:t>
            </w:r>
            <w:r w:rsidR="00237F4F">
              <w:rPr>
                <w:b/>
              </w:rPr>
              <w:t xml:space="preserve"> </w:t>
            </w:r>
            <w:r w:rsidR="00237F4F">
              <w:rPr>
                <w:bCs/>
              </w:rPr>
              <w:t>current interest rate = 0.450%</w:t>
            </w:r>
          </w:p>
          <w:p w14:paraId="58F5E3DD" w14:textId="6EFDC3FC" w:rsidR="00C12C2C" w:rsidRPr="00237F4F" w:rsidRDefault="00C12C2C" w:rsidP="00742782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Contingency Fund:  $10,194.25</w:t>
            </w:r>
            <w:r w:rsidR="00237F4F">
              <w:rPr>
                <w:bCs/>
              </w:rPr>
              <w:t xml:space="preserve"> current interest rate = 1.350%</w:t>
            </w:r>
          </w:p>
          <w:p w14:paraId="4F8B0D32" w14:textId="6178418E" w:rsidR="00C12C2C" w:rsidRPr="00237F4F" w:rsidRDefault="00C12C2C" w:rsidP="00742782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12M Bond:  $15,097.50</w:t>
            </w:r>
            <w:r w:rsidR="00237F4F">
              <w:rPr>
                <w:b/>
              </w:rPr>
              <w:t xml:space="preserve"> </w:t>
            </w:r>
            <w:r w:rsidR="00237F4F">
              <w:rPr>
                <w:bCs/>
              </w:rPr>
              <w:t>interest rate = 4%</w:t>
            </w:r>
          </w:p>
          <w:p w14:paraId="7053ACBC" w14:textId="1A6789AD" w:rsidR="007A610C" w:rsidRPr="002032F7" w:rsidRDefault="00C12C2C" w:rsidP="003D31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18M Bond:  $10,399.83</w:t>
            </w:r>
            <w:r w:rsidR="00237F4F">
              <w:rPr>
                <w:bCs/>
              </w:rPr>
              <w:t xml:space="preserve"> interest rate = 2.5%</w:t>
            </w:r>
          </w:p>
        </w:tc>
        <w:tc>
          <w:tcPr>
            <w:tcW w:w="5199" w:type="dxa"/>
            <w:shd w:val="clear" w:color="auto" w:fill="FFFFFF"/>
          </w:tcPr>
          <w:p w14:paraId="025744C8" w14:textId="56723DF3" w:rsidR="007A610C" w:rsidRDefault="007A610C" w:rsidP="00742782">
            <w:pPr>
              <w:spacing w:after="0" w:line="240" w:lineRule="auto"/>
            </w:pPr>
            <w:r w:rsidRPr="007A610C">
              <w:lastRenderedPageBreak/>
              <w:t>Lori’s invoice</w:t>
            </w:r>
            <w:r w:rsidR="00BE704E">
              <w:t>, which includes the monthly Weebly payment</w:t>
            </w:r>
            <w:r w:rsidR="00D65BC4">
              <w:t xml:space="preserve"> of $20.16</w:t>
            </w:r>
            <w:r w:rsidR="00BE704E">
              <w:t>.</w:t>
            </w:r>
          </w:p>
          <w:p w14:paraId="77BF70C9" w14:textId="02704A0E" w:rsidR="00D65BC4" w:rsidRDefault="00D65BC4" w:rsidP="00742782">
            <w:pPr>
              <w:spacing w:after="0" w:line="240" w:lineRule="auto"/>
            </w:pPr>
            <w:r>
              <w:t>Kootenay Computer invoices – one for January they just found and one for April</w:t>
            </w:r>
          </w:p>
          <w:p w14:paraId="78545962" w14:textId="0C008AB4" w:rsidR="003D3174" w:rsidRDefault="0006623D" w:rsidP="00742782">
            <w:pPr>
              <w:spacing w:after="0" w:line="240" w:lineRule="auto"/>
            </w:pPr>
            <w:r>
              <w:t>Because there are still performance issues with the laptop, Nowell suggested Lori t</w:t>
            </w:r>
            <w:r w:rsidR="003D3174">
              <w:t>ake</w:t>
            </w:r>
            <w:r>
              <w:t xml:space="preserve"> the</w:t>
            </w:r>
            <w:r w:rsidR="003D3174">
              <w:t xml:space="preserve"> computer back in</w:t>
            </w:r>
            <w:r>
              <w:t xml:space="preserve"> to Kootenay Computer</w:t>
            </w:r>
            <w:r w:rsidR="003D3174">
              <w:t>.</w:t>
            </w:r>
          </w:p>
          <w:p w14:paraId="1A53EA59" w14:textId="59CDE8A3" w:rsidR="003D3174" w:rsidRDefault="003D3174" w:rsidP="00742782">
            <w:pPr>
              <w:spacing w:after="0" w:line="240" w:lineRule="auto"/>
            </w:pPr>
            <w:r>
              <w:t>Invoices approved.</w:t>
            </w:r>
          </w:p>
          <w:p w14:paraId="660BE97D" w14:textId="4C12A690" w:rsidR="0006623D" w:rsidRDefault="0006623D" w:rsidP="00742782">
            <w:pPr>
              <w:spacing w:after="0" w:line="240" w:lineRule="auto"/>
            </w:pPr>
            <w:r w:rsidRPr="0006623D">
              <w:lastRenderedPageBreak/>
              <w:t xml:space="preserve">Motion to accept the financial report made by Tom, Nowell seconded  </w:t>
            </w:r>
            <w:r>
              <w:t xml:space="preserve">- </w:t>
            </w:r>
            <w:r w:rsidRPr="0006623D">
              <w:t xml:space="preserve">all in </w:t>
            </w:r>
            <w:proofErr w:type="spellStart"/>
            <w:r w:rsidRPr="0006623D">
              <w:t>favour</w:t>
            </w:r>
            <w:proofErr w:type="spellEnd"/>
          </w:p>
          <w:p w14:paraId="7F3D83C5" w14:textId="406DE9E2" w:rsidR="007A610C" w:rsidRPr="007A610C" w:rsidRDefault="0006623D" w:rsidP="00742782">
            <w:pPr>
              <w:spacing w:after="0" w:line="240" w:lineRule="auto"/>
            </w:pPr>
            <w:r>
              <w:t>All of the financials for Year End were</w:t>
            </w:r>
            <w:r w:rsidR="007A610C">
              <w:t xml:space="preserve"> dropped off at Toni</w:t>
            </w:r>
            <w:r w:rsidR="00BE704E">
              <w:t xml:space="preserve"> </w:t>
            </w:r>
            <w:r w:rsidR="007A610C">
              <w:t xml:space="preserve">Lepore’s March 13, </w:t>
            </w:r>
            <w:r w:rsidR="00D65BC4">
              <w:t>2023</w:t>
            </w:r>
            <w:r>
              <w:t xml:space="preserve"> – haven’t heard back from her by April 5</w:t>
            </w:r>
            <w:r w:rsidRPr="0006623D">
              <w:rPr>
                <w:vertAlign w:val="superscript"/>
              </w:rPr>
              <w:t>th</w:t>
            </w:r>
            <w:r>
              <w:t>.</w:t>
            </w:r>
          </w:p>
        </w:tc>
      </w:tr>
      <w:tr w:rsidR="007A610C" w:rsidRPr="00217244" w14:paraId="7EFEDFE0" w14:textId="75F52528" w:rsidTr="0006623D">
        <w:trPr>
          <w:jc w:val="center"/>
        </w:trPr>
        <w:tc>
          <w:tcPr>
            <w:tcW w:w="3256" w:type="dxa"/>
            <w:shd w:val="clear" w:color="auto" w:fill="FFFFFF"/>
          </w:tcPr>
          <w:p w14:paraId="379E6971" w14:textId="78DD2E97" w:rsidR="007A610C" w:rsidRPr="006225FB" w:rsidRDefault="007A610C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 New Policies/Bylaws</w:t>
            </w:r>
            <w:r w:rsidRPr="006225FB">
              <w:rPr>
                <w:b/>
              </w:rPr>
              <w:t xml:space="preserve"> </w:t>
            </w:r>
          </w:p>
        </w:tc>
        <w:tc>
          <w:tcPr>
            <w:tcW w:w="5199" w:type="dxa"/>
            <w:shd w:val="clear" w:color="auto" w:fill="FFFFFF"/>
          </w:tcPr>
          <w:p w14:paraId="194BA922" w14:textId="15236F78" w:rsidR="007A610C" w:rsidRDefault="00AB6CAC" w:rsidP="006E16F0">
            <w:pPr>
              <w:spacing w:after="0" w:line="240" w:lineRule="auto"/>
            </w:pPr>
            <w:r>
              <w:t>Indemnification to review</w:t>
            </w:r>
            <w:r w:rsidR="003D3174">
              <w:t xml:space="preserve"> – Sharon read out the actual bylaw description.  Does our liability insurance cover volunteers </w:t>
            </w:r>
            <w:proofErr w:type="spellStart"/>
            <w:r w:rsidR="003D3174">
              <w:t>etc</w:t>
            </w:r>
            <w:proofErr w:type="spellEnd"/>
            <w:r w:rsidR="003D3174">
              <w:t xml:space="preserve">?  Tom </w:t>
            </w:r>
            <w:r w:rsidR="0006623D">
              <w:t xml:space="preserve">wanted to know if there was </w:t>
            </w:r>
            <w:r w:rsidR="003D3174">
              <w:t xml:space="preserve">someone at ministry </w:t>
            </w:r>
            <w:r w:rsidR="0006623D">
              <w:t>who</w:t>
            </w:r>
            <w:r w:rsidR="003D3174">
              <w:t xml:space="preserve"> can </w:t>
            </w:r>
            <w:r w:rsidR="005C0C19">
              <w:t>advise us?</w:t>
            </w:r>
          </w:p>
          <w:p w14:paraId="01E94C6D" w14:textId="1F5E9B7F" w:rsidR="005C0C19" w:rsidRDefault="005C0C19" w:rsidP="006E16F0">
            <w:pPr>
              <w:spacing w:after="0" w:line="240" w:lineRule="auto"/>
            </w:pPr>
            <w:r>
              <w:t>Darren</w:t>
            </w:r>
            <w:r w:rsidR="006A7F8C">
              <w:t xml:space="preserve"> stated the </w:t>
            </w:r>
            <w:r>
              <w:t>clauses for the unlikely</w:t>
            </w:r>
            <w:r w:rsidR="006A7F8C">
              <w:t xml:space="preserve"> events that could happen and we should have something like it in place</w:t>
            </w:r>
            <w:r>
              <w:t xml:space="preserve">.  </w:t>
            </w:r>
            <w:r w:rsidR="006A7F8C">
              <w:t>Sharon wondered if we a</w:t>
            </w:r>
            <w:r>
              <w:t xml:space="preserve">re we covered under local government act.  </w:t>
            </w:r>
            <w:r w:rsidR="006A7F8C">
              <w:t xml:space="preserve">Or does the </w:t>
            </w:r>
            <w:r>
              <w:t>RDEK cover us?</w:t>
            </w:r>
          </w:p>
          <w:p w14:paraId="33DC6CF8" w14:textId="77777777" w:rsidR="006A7F8C" w:rsidRDefault="005C0C19" w:rsidP="006E16F0">
            <w:pPr>
              <w:spacing w:after="0" w:line="240" w:lineRule="auto"/>
            </w:pPr>
            <w:r>
              <w:t xml:space="preserve">Darren </w:t>
            </w:r>
            <w:r w:rsidR="006A7F8C">
              <w:t xml:space="preserve">wanted to know </w:t>
            </w:r>
            <w:r>
              <w:t>if someone sues us</w:t>
            </w:r>
            <w:r w:rsidR="006A7F8C">
              <w:t xml:space="preserve">, would they have legal recourse to </w:t>
            </w:r>
            <w:r>
              <w:t xml:space="preserve">go after </w:t>
            </w:r>
            <w:r w:rsidR="006A7F8C">
              <w:t>the Trustees</w:t>
            </w:r>
            <w:r>
              <w:t xml:space="preserve">? Or insurance company? </w:t>
            </w:r>
          </w:p>
          <w:p w14:paraId="6CCA3679" w14:textId="4FCEB51E" w:rsidR="005C0C19" w:rsidRDefault="005C0C19" w:rsidP="006E16F0">
            <w:pPr>
              <w:spacing w:after="0" w:line="240" w:lineRule="auto"/>
            </w:pPr>
            <w:r>
              <w:t xml:space="preserve">If </w:t>
            </w:r>
            <w:r w:rsidR="006A7F8C">
              <w:t xml:space="preserve">the bylaw were to be </w:t>
            </w:r>
            <w:r>
              <w:t xml:space="preserve">passed </w:t>
            </w:r>
            <w:r w:rsidR="006A7F8C">
              <w:t xml:space="preserve">we would </w:t>
            </w:r>
            <w:r>
              <w:t xml:space="preserve">have to inform insurance company </w:t>
            </w:r>
            <w:r w:rsidR="006A7F8C">
              <w:t>as it</w:t>
            </w:r>
            <w:r>
              <w:t xml:space="preserve"> could change </w:t>
            </w:r>
            <w:r w:rsidR="006A7F8C">
              <w:t xml:space="preserve">our </w:t>
            </w:r>
            <w:r>
              <w:t>rates/coverage</w:t>
            </w:r>
            <w:r w:rsidR="006A7F8C">
              <w:t>.</w:t>
            </w:r>
          </w:p>
          <w:p w14:paraId="73342E96" w14:textId="0BF1F477" w:rsidR="005C0C19" w:rsidRDefault="005C0C19" w:rsidP="006E16F0">
            <w:pPr>
              <w:spacing w:after="0" w:line="240" w:lineRule="auto"/>
            </w:pPr>
            <w:r>
              <w:t xml:space="preserve">Nowell </w:t>
            </w:r>
            <w:r w:rsidR="006A7F8C">
              <w:t xml:space="preserve">suggested we </w:t>
            </w:r>
            <w:r>
              <w:t xml:space="preserve">talk to Ryan at Hub and see if the bylaw if necessary.  </w:t>
            </w:r>
            <w:r w:rsidR="006A7F8C">
              <w:t>Or does the e</w:t>
            </w:r>
            <w:r>
              <w:t xml:space="preserve">rrors and omissions </w:t>
            </w:r>
            <w:r w:rsidR="006A7F8C">
              <w:t xml:space="preserve">clause in our current policy </w:t>
            </w:r>
            <w:r>
              <w:t>cover that?</w:t>
            </w:r>
          </w:p>
          <w:p w14:paraId="7D0A2BD9" w14:textId="321C7D16" w:rsidR="003D3174" w:rsidRDefault="003D3174" w:rsidP="006E16F0">
            <w:pPr>
              <w:spacing w:after="0" w:line="240" w:lineRule="auto"/>
            </w:pPr>
            <w:r>
              <w:t xml:space="preserve">Trustees need to review </w:t>
            </w:r>
            <w:r w:rsidR="006A7F8C">
              <w:t xml:space="preserve">the indemnification info and the insurance papers and we can </w:t>
            </w:r>
            <w:r>
              <w:t xml:space="preserve">table </w:t>
            </w:r>
            <w:r w:rsidR="006A7F8C">
              <w:t xml:space="preserve">the discussion </w:t>
            </w:r>
            <w:r>
              <w:t>for next mtg</w:t>
            </w:r>
            <w:r w:rsidR="006A7F8C">
              <w:t>.</w:t>
            </w:r>
          </w:p>
          <w:p w14:paraId="1AD2C6AC" w14:textId="030E503A" w:rsidR="003D3174" w:rsidRDefault="003D3174" w:rsidP="006E16F0">
            <w:pPr>
              <w:spacing w:after="0" w:line="240" w:lineRule="auto"/>
            </w:pPr>
            <w:r>
              <w:t xml:space="preserve">Sharon </w:t>
            </w:r>
            <w:r w:rsidR="006A7F8C">
              <w:t xml:space="preserve">will </w:t>
            </w:r>
            <w:r>
              <w:t xml:space="preserve">review insurance documents and see if </w:t>
            </w:r>
            <w:r w:rsidR="006A7F8C">
              <w:t xml:space="preserve">the </w:t>
            </w:r>
            <w:r>
              <w:t>bylaw is required for WLLID</w:t>
            </w:r>
            <w:r w:rsidR="006A7F8C">
              <w:t xml:space="preserve"> and c</w:t>
            </w:r>
            <w:r w:rsidR="005C0C19">
              <w:t>heck w/ Hub</w:t>
            </w:r>
          </w:p>
          <w:p w14:paraId="589F74D4" w14:textId="480B0116" w:rsidR="003D3174" w:rsidRPr="007A610C" w:rsidRDefault="003D3174" w:rsidP="006E16F0">
            <w:pPr>
              <w:spacing w:after="0" w:line="240" w:lineRule="auto"/>
            </w:pPr>
            <w:r>
              <w:t>**Lori send insurance documents to all trustees.</w:t>
            </w:r>
          </w:p>
        </w:tc>
      </w:tr>
      <w:tr w:rsidR="007A610C" w:rsidRPr="00F56D71" w14:paraId="285F8470" w14:textId="7851C83F" w:rsidTr="0006623D">
        <w:trPr>
          <w:jc w:val="center"/>
        </w:trPr>
        <w:tc>
          <w:tcPr>
            <w:tcW w:w="3256" w:type="dxa"/>
            <w:shd w:val="clear" w:color="auto" w:fill="FFFFFF"/>
          </w:tcPr>
          <w:p w14:paraId="12DF9E79" w14:textId="05EB142F" w:rsidR="007A610C" w:rsidRPr="002032F7" w:rsidRDefault="007A610C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 </w:t>
            </w:r>
          </w:p>
        </w:tc>
        <w:tc>
          <w:tcPr>
            <w:tcW w:w="5199" w:type="dxa"/>
            <w:shd w:val="clear" w:color="auto" w:fill="FFFFFF"/>
          </w:tcPr>
          <w:p w14:paraId="15F50C5B" w14:textId="78F38F76" w:rsidR="007A610C" w:rsidRDefault="00B62506" w:rsidP="006E16F0">
            <w:pPr>
              <w:spacing w:after="0" w:line="240" w:lineRule="auto"/>
            </w:pPr>
            <w:r>
              <w:t xml:space="preserve">Becky Knight has agreed to do the </w:t>
            </w:r>
            <w:proofErr w:type="spellStart"/>
            <w:r>
              <w:t>ecoli</w:t>
            </w:r>
            <w:proofErr w:type="spellEnd"/>
            <w:r>
              <w:t xml:space="preserve"> testing for 2023</w:t>
            </w:r>
          </w:p>
          <w:p w14:paraId="747C13EB" w14:textId="3F74A53B" w:rsidR="00477445" w:rsidRPr="007A610C" w:rsidRDefault="00477445" w:rsidP="006E16F0">
            <w:pPr>
              <w:spacing w:after="0" w:line="240" w:lineRule="auto"/>
            </w:pPr>
            <w:r>
              <w:t>Becky will also review the implementations of a Lake Stewardship Society mid-April</w:t>
            </w:r>
          </w:p>
        </w:tc>
      </w:tr>
      <w:tr w:rsidR="007A610C" w:rsidRPr="00EC1ED6" w14:paraId="6073FF7B" w14:textId="57150219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73688909" w14:textId="75B01007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6.  </w:t>
            </w:r>
            <w:r w:rsidR="00477445">
              <w:rPr>
                <w:b/>
                <w:bCs/>
              </w:rPr>
              <w:t>Public information timeline</w:t>
            </w:r>
          </w:p>
        </w:tc>
        <w:tc>
          <w:tcPr>
            <w:tcW w:w="5199" w:type="dxa"/>
          </w:tcPr>
          <w:p w14:paraId="2C566827" w14:textId="348BC883" w:rsidR="007A610C" w:rsidRDefault="00477445" w:rsidP="00F41738">
            <w:pPr>
              <w:spacing w:after="0" w:line="240" w:lineRule="auto"/>
            </w:pPr>
            <w:r>
              <w:t>1. Pamphlet to go out via mail by the 1</w:t>
            </w:r>
            <w:r w:rsidRPr="00477445">
              <w:rPr>
                <w:vertAlign w:val="superscript"/>
              </w:rPr>
              <w:t>st</w:t>
            </w:r>
            <w:r>
              <w:t xml:space="preserve"> of June (in the Buzz as well?)</w:t>
            </w:r>
            <w:r w:rsidR="005C0C19">
              <w:t xml:space="preserve">  </w:t>
            </w:r>
            <w:r w:rsidR="00B223A6" w:rsidRPr="00B223A6">
              <w:t xml:space="preserve">Darren likes pamphlet, </w:t>
            </w:r>
            <w:r w:rsidR="00B223A6">
              <w:t xml:space="preserve">agrees we need to </w:t>
            </w:r>
            <w:r w:rsidR="00B223A6" w:rsidRPr="00B223A6">
              <w:t xml:space="preserve">keep </w:t>
            </w:r>
            <w:r w:rsidR="00B223A6">
              <w:t xml:space="preserve">the </w:t>
            </w:r>
            <w:r w:rsidR="00B223A6" w:rsidRPr="00B223A6">
              <w:t>public informed.</w:t>
            </w:r>
          </w:p>
          <w:p w14:paraId="0F5339FE" w14:textId="533DBD4D" w:rsidR="005C0C19" w:rsidRDefault="00477445" w:rsidP="00F41738">
            <w:pPr>
              <w:spacing w:after="0" w:line="240" w:lineRule="auto"/>
            </w:pPr>
            <w:r>
              <w:t>2. Book the Hall for a public meeting in July / early August</w:t>
            </w:r>
            <w:r w:rsidR="006A7F8C">
              <w:t xml:space="preserve">.  </w:t>
            </w:r>
            <w:r w:rsidR="005C0C19">
              <w:t xml:space="preserve">Nowell </w:t>
            </w:r>
            <w:r w:rsidR="006A7F8C">
              <w:t xml:space="preserve">would like to see two different public meetings to reach as many of the seasonal residents as possible.  So a </w:t>
            </w:r>
            <w:r w:rsidR="005C0C19">
              <w:t xml:space="preserve"> m</w:t>
            </w:r>
            <w:r w:rsidR="006A7F8C">
              <w:t>ee</w:t>
            </w:r>
            <w:r w:rsidR="005C0C19">
              <w:t>t</w:t>
            </w:r>
            <w:r w:rsidR="006A7F8C">
              <w:t>in</w:t>
            </w:r>
            <w:r w:rsidR="005C0C19">
              <w:t xml:space="preserve">g after </w:t>
            </w:r>
            <w:r w:rsidR="006A7F8C">
              <w:t xml:space="preserve">both the </w:t>
            </w:r>
            <w:r w:rsidR="005C0C19">
              <w:t>July and Aug</w:t>
            </w:r>
            <w:r w:rsidR="006A7F8C">
              <w:t>ust l</w:t>
            </w:r>
            <w:r w:rsidR="005C0C19">
              <w:t>ong weekend</w:t>
            </w:r>
            <w:r w:rsidR="006A7F8C">
              <w:t>s?</w:t>
            </w:r>
          </w:p>
          <w:p w14:paraId="016C7BD6" w14:textId="0FC639F2" w:rsidR="005C0C19" w:rsidRDefault="005C0C19" w:rsidP="00F41738">
            <w:pPr>
              <w:spacing w:after="0" w:line="240" w:lineRule="auto"/>
            </w:pPr>
            <w:r>
              <w:t xml:space="preserve">Sharon will check into dates for Hall availability, </w:t>
            </w:r>
            <w:r w:rsidR="006A7F8C">
              <w:t xml:space="preserve">and if the Hall is unavailable perhaps we can </w:t>
            </w:r>
            <w:r>
              <w:t xml:space="preserve">use </w:t>
            </w:r>
            <w:r w:rsidR="006A7F8C">
              <w:t xml:space="preserve">the </w:t>
            </w:r>
            <w:r>
              <w:t>Wasa Pancake grounds</w:t>
            </w:r>
            <w:r w:rsidR="006A7F8C">
              <w:t>.</w:t>
            </w:r>
          </w:p>
          <w:p w14:paraId="096D71B2" w14:textId="5F37A37A" w:rsidR="00477445" w:rsidRDefault="006A7F8C" w:rsidP="006A7F8C">
            <w:pPr>
              <w:spacing w:after="0" w:line="240" w:lineRule="auto"/>
            </w:pPr>
            <w:r>
              <w:t>3. Sharon suggested the a</w:t>
            </w:r>
            <w:r w:rsidR="00477445">
              <w:t>lternate approval method of vot</w:t>
            </w:r>
            <w:r>
              <w:t>ing</w:t>
            </w:r>
            <w:r w:rsidR="00477445">
              <w:t xml:space="preserve"> in August</w:t>
            </w:r>
            <w:r w:rsidR="005C0C19">
              <w:t xml:space="preserve">, </w:t>
            </w:r>
            <w:r>
              <w:t xml:space="preserve">since it is the </w:t>
            </w:r>
            <w:r w:rsidR="005C0C19">
              <w:t>least costly.  Or a</w:t>
            </w:r>
            <w:r>
              <w:t xml:space="preserve">pply for a </w:t>
            </w:r>
            <w:r w:rsidR="005C0C19">
              <w:t>cabinet order</w:t>
            </w:r>
            <w:r>
              <w:t xml:space="preserve"> to dissolve WLLID, if public support is not found</w:t>
            </w:r>
            <w:r w:rsidR="005C0C19">
              <w:t>.</w:t>
            </w:r>
          </w:p>
          <w:p w14:paraId="5D93F641" w14:textId="21DA119F" w:rsidR="005C0C19" w:rsidRDefault="005C0C19" w:rsidP="005C0C19">
            <w:pPr>
              <w:spacing w:after="0" w:line="240" w:lineRule="auto"/>
            </w:pPr>
            <w:r>
              <w:t>Nowell wants a yes/no vote to keep WLLID.  Not a referendum.</w:t>
            </w:r>
            <w:r w:rsidR="006A7F8C">
              <w:t xml:space="preserve">  He suggested we h</w:t>
            </w:r>
            <w:r>
              <w:t xml:space="preserve">ire </w:t>
            </w:r>
            <w:r w:rsidR="006A7F8C">
              <w:t xml:space="preserve">a </w:t>
            </w:r>
            <w:r>
              <w:t>3</w:t>
            </w:r>
            <w:r w:rsidRPr="005C0C19">
              <w:rPr>
                <w:vertAlign w:val="superscript"/>
              </w:rPr>
              <w:t>rd</w:t>
            </w:r>
            <w:r>
              <w:t xml:space="preserve"> party (lawyer) </w:t>
            </w:r>
            <w:r>
              <w:lastRenderedPageBreak/>
              <w:t>to conduct vote of taxpayers</w:t>
            </w:r>
            <w:r w:rsidR="006A7F8C">
              <w:t xml:space="preserve">.  Ballots would be mailed in and the </w:t>
            </w:r>
            <w:r>
              <w:t>lawyer w</w:t>
            </w:r>
            <w:r w:rsidR="006A7F8C">
              <w:t>ould</w:t>
            </w:r>
            <w:r>
              <w:t xml:space="preserve"> calculate results.</w:t>
            </w:r>
            <w:r w:rsidR="00DA7F07">
              <w:t xml:space="preserve"> Pro-democratic process.</w:t>
            </w:r>
          </w:p>
          <w:p w14:paraId="5BFE704B" w14:textId="2661E805" w:rsidR="00DA7F07" w:rsidRPr="007A610C" w:rsidRDefault="00DA7F07" w:rsidP="00B223A6">
            <w:pPr>
              <w:spacing w:after="0" w:line="240" w:lineRule="auto"/>
            </w:pPr>
            <w:r>
              <w:t xml:space="preserve">Nowell </w:t>
            </w:r>
            <w:r w:rsidR="00B223A6">
              <w:t xml:space="preserve">believes the next </w:t>
            </w:r>
            <w:r>
              <w:t>AGM can reveal future of WLLID</w:t>
            </w:r>
            <w:r w:rsidR="00B223A6">
              <w:t xml:space="preserve"> and no assumptions on its future should be made.</w:t>
            </w:r>
          </w:p>
        </w:tc>
      </w:tr>
      <w:tr w:rsidR="007A610C" w:rsidRPr="00EC1ED6" w14:paraId="6D3090DD" w14:textId="4B26C6B6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5D1CE946" w14:textId="2B273BD2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  </w:t>
            </w:r>
            <w:r w:rsidR="00477445">
              <w:rPr>
                <w:b/>
                <w:bCs/>
              </w:rPr>
              <w:t>Items discussed at last mtg</w:t>
            </w:r>
          </w:p>
        </w:tc>
        <w:tc>
          <w:tcPr>
            <w:tcW w:w="5199" w:type="dxa"/>
          </w:tcPr>
          <w:p w14:paraId="4CDB30A1" w14:textId="77777777" w:rsidR="00B223A6" w:rsidRDefault="00477445" w:rsidP="00F41738">
            <w:pPr>
              <w:spacing w:after="0" w:line="240" w:lineRule="auto"/>
            </w:pPr>
            <w:r>
              <w:t>Did the core sampling get done?</w:t>
            </w:r>
            <w:r w:rsidR="00B223A6">
              <w:t xml:space="preserve">  </w:t>
            </w:r>
            <w:r w:rsidR="00B223A6" w:rsidRPr="00B223A6">
              <w:t>Nowell will contact the person who does it and find out if it can still be done this year?</w:t>
            </w:r>
          </w:p>
          <w:p w14:paraId="463FD579" w14:textId="023D1CB1" w:rsidR="00DA7F07" w:rsidRDefault="00B223A6" w:rsidP="00F41738">
            <w:pPr>
              <w:spacing w:after="0" w:line="240" w:lineRule="auto"/>
            </w:pPr>
            <w:r>
              <w:t>Nowell reported that the i</w:t>
            </w:r>
            <w:r w:rsidR="00DA7F07">
              <w:t xml:space="preserve">ce </w:t>
            </w:r>
            <w:r>
              <w:t xml:space="preserve">is </w:t>
            </w:r>
            <w:r w:rsidR="00DA7F07">
              <w:t>80% off</w:t>
            </w:r>
            <w:r>
              <w:t xml:space="preserve"> of the lake.</w:t>
            </w:r>
            <w:r w:rsidR="00DA7F07">
              <w:t xml:space="preserve"> </w:t>
            </w:r>
            <w:r>
              <w:t xml:space="preserve"> And our snowpack was 75% of normal.</w:t>
            </w:r>
          </w:p>
          <w:p w14:paraId="5319F710" w14:textId="72D8333D" w:rsidR="00DA7F07" w:rsidRDefault="00DA7F07" w:rsidP="00F41738">
            <w:pPr>
              <w:spacing w:after="0" w:line="240" w:lineRule="auto"/>
            </w:pPr>
            <w:r>
              <w:t xml:space="preserve">Tom </w:t>
            </w:r>
            <w:r w:rsidR="00B223A6">
              <w:t xml:space="preserve">was wondering if the lower </w:t>
            </w:r>
            <w:r>
              <w:t xml:space="preserve">lake level </w:t>
            </w:r>
            <w:r w:rsidR="00B223A6">
              <w:t xml:space="preserve">was </w:t>
            </w:r>
            <w:r>
              <w:t xml:space="preserve">a result of water lowering? Or sediment building up?  </w:t>
            </w:r>
            <w:r w:rsidR="00B223A6">
              <w:t>It is likely a combination of both.</w:t>
            </w:r>
          </w:p>
          <w:p w14:paraId="3EEE60FD" w14:textId="1233E171" w:rsidR="00DA7F07" w:rsidRDefault="00DA7F07" w:rsidP="00F41738">
            <w:pPr>
              <w:spacing w:after="0" w:line="240" w:lineRule="auto"/>
            </w:pPr>
            <w:r>
              <w:t>Nowell</w:t>
            </w:r>
            <w:r w:rsidR="00B223A6">
              <w:t xml:space="preserve"> will reinstall the </w:t>
            </w:r>
            <w:r>
              <w:t xml:space="preserve">instrument into </w:t>
            </w:r>
            <w:proofErr w:type="spellStart"/>
            <w:r>
              <w:t>groundwell</w:t>
            </w:r>
            <w:proofErr w:type="spellEnd"/>
            <w:r>
              <w:t xml:space="preserve"> and will be checking river level and check Hans</w:t>
            </w:r>
            <w:r w:rsidR="00B223A6">
              <w:t>o</w:t>
            </w:r>
            <w:r>
              <w:t>n</w:t>
            </w:r>
            <w:r w:rsidR="00B223A6">
              <w:t>’</w:t>
            </w:r>
            <w:r>
              <w:t>s channel flat gate</w:t>
            </w:r>
          </w:p>
          <w:p w14:paraId="29A20950" w14:textId="23555097" w:rsidR="00477445" w:rsidRPr="007A610C" w:rsidRDefault="00477445" w:rsidP="00B223A6">
            <w:pPr>
              <w:spacing w:after="0" w:line="240" w:lineRule="auto"/>
            </w:pPr>
            <w:r>
              <w:t>Is Tom moving forward with the foreshore reclamation?</w:t>
            </w:r>
            <w:r w:rsidR="00DA7F07">
              <w:t xml:space="preserve">  </w:t>
            </w:r>
            <w:r w:rsidR="00B223A6">
              <w:t>He has s</w:t>
            </w:r>
            <w:r w:rsidR="00DA7F07">
              <w:t xml:space="preserve">poken to </w:t>
            </w:r>
            <w:r w:rsidR="00B223A6">
              <w:t xml:space="preserve">both </w:t>
            </w:r>
            <w:r w:rsidR="00DA7F07">
              <w:t>Janet Barbeau</w:t>
            </w:r>
            <w:r w:rsidR="00B223A6">
              <w:t xml:space="preserve"> &amp; </w:t>
            </w:r>
            <w:r w:rsidR="00DA7F07">
              <w:t xml:space="preserve">Ethan Askey – both </w:t>
            </w:r>
            <w:r w:rsidR="00B223A6">
              <w:t xml:space="preserve">have </w:t>
            </w:r>
            <w:r w:rsidR="00DA7F07">
              <w:t xml:space="preserve">declined.  </w:t>
            </w:r>
            <w:r w:rsidR="00B223A6">
              <w:t xml:space="preserve">He stated that until they have a </w:t>
            </w:r>
            <w:r w:rsidR="00DA7F07">
              <w:t xml:space="preserve">location, </w:t>
            </w:r>
            <w:r w:rsidR="00B223A6">
              <w:t xml:space="preserve">there was </w:t>
            </w:r>
            <w:r w:rsidR="00DA7F07">
              <w:t>no</w:t>
            </w:r>
            <w:r w:rsidR="00B223A6">
              <w:t xml:space="preserve"> point in putting in an</w:t>
            </w:r>
            <w:r w:rsidR="00DA7F07">
              <w:t xml:space="preserve"> application yet.</w:t>
            </w:r>
          </w:p>
        </w:tc>
      </w:tr>
      <w:tr w:rsidR="007A610C" w:rsidRPr="00EC1ED6" w14:paraId="24DE389B" w14:textId="484C09B2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7B3263B2" w14:textId="0DE1C98E" w:rsidR="007A610C" w:rsidRPr="00A33F7F" w:rsidRDefault="007A610C" w:rsidP="00F4173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99" w:type="dxa"/>
          </w:tcPr>
          <w:p w14:paraId="281CBE05" w14:textId="33D1A2DB" w:rsidR="007A610C" w:rsidRPr="007A610C" w:rsidRDefault="00E7688E" w:rsidP="00F41738">
            <w:pPr>
              <w:spacing w:after="0" w:line="240" w:lineRule="auto"/>
            </w:pPr>
            <w:r>
              <w:t xml:space="preserve">CBT </w:t>
            </w:r>
            <w:r w:rsidR="00B223A6">
              <w:t xml:space="preserve">is </w:t>
            </w:r>
            <w:r>
              <w:t xml:space="preserve">hosting </w:t>
            </w:r>
            <w:r w:rsidR="00B223A6">
              <w:t xml:space="preserve">meetings on </w:t>
            </w:r>
            <w:r>
              <w:t xml:space="preserve">watershed concerns – </w:t>
            </w:r>
            <w:r w:rsidR="00B223A6">
              <w:t xml:space="preserve">which are </w:t>
            </w:r>
            <w:r>
              <w:t>available online as well</w:t>
            </w:r>
          </w:p>
        </w:tc>
      </w:tr>
      <w:tr w:rsidR="007A610C" w:rsidRPr="00217244" w14:paraId="53558ECB" w14:textId="71B27CD0" w:rsidTr="0006623D">
        <w:trPr>
          <w:jc w:val="center"/>
        </w:trPr>
        <w:tc>
          <w:tcPr>
            <w:tcW w:w="3256" w:type="dxa"/>
            <w:shd w:val="clear" w:color="auto" w:fill="E7E6E6"/>
          </w:tcPr>
          <w:p w14:paraId="7C2E62B4" w14:textId="77777777" w:rsidR="007A610C" w:rsidRPr="006225FB" w:rsidRDefault="007A610C" w:rsidP="00F7550B">
            <w:pPr>
              <w:spacing w:after="0" w:line="240" w:lineRule="auto"/>
              <w:rPr>
                <w:b/>
              </w:rPr>
            </w:pPr>
            <w:r w:rsidRPr="006225FB">
              <w:rPr>
                <w:b/>
              </w:rPr>
              <w:t xml:space="preserve">New Business    </w:t>
            </w:r>
          </w:p>
        </w:tc>
        <w:tc>
          <w:tcPr>
            <w:tcW w:w="5199" w:type="dxa"/>
            <w:shd w:val="clear" w:color="auto" w:fill="E7E6E6"/>
          </w:tcPr>
          <w:p w14:paraId="676B1DD6" w14:textId="77777777" w:rsidR="007A610C" w:rsidRPr="007A610C" w:rsidRDefault="007A610C" w:rsidP="00F7550B">
            <w:pPr>
              <w:spacing w:after="0" w:line="240" w:lineRule="auto"/>
            </w:pPr>
          </w:p>
        </w:tc>
      </w:tr>
      <w:tr w:rsidR="007A610C" w:rsidRPr="00F56D71" w14:paraId="1467AA4A" w14:textId="136498B3" w:rsidTr="0006623D">
        <w:trPr>
          <w:jc w:val="center"/>
        </w:trPr>
        <w:tc>
          <w:tcPr>
            <w:tcW w:w="3256" w:type="dxa"/>
            <w:shd w:val="clear" w:color="auto" w:fill="FFFFFF"/>
          </w:tcPr>
          <w:p w14:paraId="1453E33B" w14:textId="62B3E352" w:rsidR="007A610C" w:rsidRPr="00E7688E" w:rsidRDefault="007A610C" w:rsidP="00E7688E">
            <w:pPr>
              <w:spacing w:after="0" w:line="240" w:lineRule="auto"/>
              <w:rPr>
                <w:b/>
              </w:rPr>
            </w:pPr>
          </w:p>
        </w:tc>
        <w:tc>
          <w:tcPr>
            <w:tcW w:w="5199" w:type="dxa"/>
            <w:shd w:val="clear" w:color="auto" w:fill="FFFFFF"/>
          </w:tcPr>
          <w:p w14:paraId="730D9E16" w14:textId="21CB89C7" w:rsidR="00E7688E" w:rsidRDefault="00E7688E" w:rsidP="00477445">
            <w:pPr>
              <w:spacing w:after="0" w:line="240" w:lineRule="auto"/>
            </w:pPr>
          </w:p>
          <w:p w14:paraId="1542CB78" w14:textId="53EAD581" w:rsidR="00E7688E" w:rsidRPr="007A610C" w:rsidRDefault="00E7688E" w:rsidP="00477445">
            <w:pPr>
              <w:spacing w:after="0" w:line="240" w:lineRule="auto"/>
            </w:pPr>
          </w:p>
        </w:tc>
      </w:tr>
      <w:tr w:rsidR="007A610C" w:rsidRPr="00217244" w14:paraId="2574383D" w14:textId="3E84762A" w:rsidTr="0006623D">
        <w:trPr>
          <w:jc w:val="center"/>
        </w:trPr>
        <w:tc>
          <w:tcPr>
            <w:tcW w:w="3256" w:type="dxa"/>
            <w:shd w:val="clear" w:color="auto" w:fill="E7E6E6"/>
          </w:tcPr>
          <w:p w14:paraId="67FC9DAA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 xml:space="preserve">Date of Next Meeting: </w:t>
            </w:r>
          </w:p>
        </w:tc>
        <w:tc>
          <w:tcPr>
            <w:tcW w:w="5199" w:type="dxa"/>
            <w:shd w:val="clear" w:color="auto" w:fill="E7E6E6"/>
          </w:tcPr>
          <w:p w14:paraId="7AB5EC3E" w14:textId="7A983C19" w:rsidR="007A610C" w:rsidRPr="007A610C" w:rsidRDefault="007A610C" w:rsidP="006E16F0">
            <w:pPr>
              <w:spacing w:after="0" w:line="240" w:lineRule="auto"/>
            </w:pPr>
            <w:r>
              <w:t>May 10?</w:t>
            </w:r>
          </w:p>
        </w:tc>
      </w:tr>
      <w:tr w:rsidR="007A610C" w:rsidRPr="00217244" w14:paraId="796F2E21" w14:textId="3034EF33" w:rsidTr="0006623D">
        <w:trPr>
          <w:jc w:val="center"/>
        </w:trPr>
        <w:tc>
          <w:tcPr>
            <w:tcW w:w="3256" w:type="dxa"/>
            <w:shd w:val="clear" w:color="auto" w:fill="auto"/>
          </w:tcPr>
          <w:p w14:paraId="769E401E" w14:textId="77777777" w:rsidR="007A610C" w:rsidRPr="00217244" w:rsidRDefault="007A610C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5199" w:type="dxa"/>
          </w:tcPr>
          <w:p w14:paraId="79C947EC" w14:textId="407369F1" w:rsidR="007A610C" w:rsidRPr="007A610C" w:rsidRDefault="00E7688E" w:rsidP="006E16F0">
            <w:pPr>
              <w:spacing w:after="0" w:line="240" w:lineRule="auto"/>
            </w:pPr>
            <w:r>
              <w:t>7:58 move to adjourn by Tom, Darren second.</w:t>
            </w: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DEBA" w14:textId="77777777" w:rsidR="001A4294" w:rsidRDefault="001A4294" w:rsidP="005B6717">
      <w:pPr>
        <w:spacing w:after="0" w:line="240" w:lineRule="auto"/>
      </w:pPr>
      <w:r>
        <w:separator/>
      </w:r>
    </w:p>
  </w:endnote>
  <w:endnote w:type="continuationSeparator" w:id="0">
    <w:p w14:paraId="0381E321" w14:textId="77777777" w:rsidR="001A4294" w:rsidRDefault="001A4294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4349" w14:textId="77777777" w:rsidR="001A4294" w:rsidRDefault="001A4294" w:rsidP="005B6717">
      <w:pPr>
        <w:spacing w:after="0" w:line="240" w:lineRule="auto"/>
      </w:pPr>
      <w:r>
        <w:separator/>
      </w:r>
    </w:p>
  </w:footnote>
  <w:footnote w:type="continuationSeparator" w:id="0">
    <w:p w14:paraId="76C67818" w14:textId="77777777" w:rsidR="001A4294" w:rsidRDefault="001A4294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2F9"/>
    <w:multiLevelType w:val="hybridMultilevel"/>
    <w:tmpl w:val="ADFE70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2CB"/>
    <w:multiLevelType w:val="hybridMultilevel"/>
    <w:tmpl w:val="897E16F2"/>
    <w:lvl w:ilvl="0" w:tplc="BBC639B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5" w:hanging="360"/>
      </w:pPr>
    </w:lvl>
    <w:lvl w:ilvl="2" w:tplc="1009001B" w:tentative="1">
      <w:start w:val="1"/>
      <w:numFmt w:val="lowerRoman"/>
      <w:lvlText w:val="%3."/>
      <w:lvlJc w:val="right"/>
      <w:pPr>
        <w:ind w:left="1925" w:hanging="180"/>
      </w:pPr>
    </w:lvl>
    <w:lvl w:ilvl="3" w:tplc="1009000F" w:tentative="1">
      <w:start w:val="1"/>
      <w:numFmt w:val="decimal"/>
      <w:lvlText w:val="%4."/>
      <w:lvlJc w:val="left"/>
      <w:pPr>
        <w:ind w:left="2645" w:hanging="360"/>
      </w:pPr>
    </w:lvl>
    <w:lvl w:ilvl="4" w:tplc="10090019" w:tentative="1">
      <w:start w:val="1"/>
      <w:numFmt w:val="lowerLetter"/>
      <w:lvlText w:val="%5."/>
      <w:lvlJc w:val="left"/>
      <w:pPr>
        <w:ind w:left="3365" w:hanging="360"/>
      </w:pPr>
    </w:lvl>
    <w:lvl w:ilvl="5" w:tplc="1009001B" w:tentative="1">
      <w:start w:val="1"/>
      <w:numFmt w:val="lowerRoman"/>
      <w:lvlText w:val="%6."/>
      <w:lvlJc w:val="right"/>
      <w:pPr>
        <w:ind w:left="4085" w:hanging="180"/>
      </w:pPr>
    </w:lvl>
    <w:lvl w:ilvl="6" w:tplc="1009000F" w:tentative="1">
      <w:start w:val="1"/>
      <w:numFmt w:val="decimal"/>
      <w:lvlText w:val="%7."/>
      <w:lvlJc w:val="left"/>
      <w:pPr>
        <w:ind w:left="4805" w:hanging="360"/>
      </w:pPr>
    </w:lvl>
    <w:lvl w:ilvl="7" w:tplc="10090019" w:tentative="1">
      <w:start w:val="1"/>
      <w:numFmt w:val="lowerLetter"/>
      <w:lvlText w:val="%8."/>
      <w:lvlJc w:val="left"/>
      <w:pPr>
        <w:ind w:left="5525" w:hanging="360"/>
      </w:pPr>
    </w:lvl>
    <w:lvl w:ilvl="8" w:tplc="10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4DF1556F"/>
    <w:multiLevelType w:val="hybridMultilevel"/>
    <w:tmpl w:val="C6E28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A6327"/>
    <w:multiLevelType w:val="hybridMultilevel"/>
    <w:tmpl w:val="B75A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41E33"/>
    <w:multiLevelType w:val="hybridMultilevel"/>
    <w:tmpl w:val="0A744E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1063">
    <w:abstractNumId w:val="2"/>
  </w:num>
  <w:num w:numId="2" w16cid:durableId="626546471">
    <w:abstractNumId w:val="1"/>
  </w:num>
  <w:num w:numId="3" w16cid:durableId="1258634843">
    <w:abstractNumId w:val="5"/>
  </w:num>
  <w:num w:numId="4" w16cid:durableId="1953391434">
    <w:abstractNumId w:val="0"/>
  </w:num>
  <w:num w:numId="5" w16cid:durableId="1408309708">
    <w:abstractNumId w:val="4"/>
  </w:num>
  <w:num w:numId="6" w16cid:durableId="148373838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1C72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92"/>
    <w:rsid w:val="00043954"/>
    <w:rsid w:val="00045AC9"/>
    <w:rsid w:val="00045FF5"/>
    <w:rsid w:val="00046399"/>
    <w:rsid w:val="00050C05"/>
    <w:rsid w:val="000534F7"/>
    <w:rsid w:val="000541D8"/>
    <w:rsid w:val="0005477C"/>
    <w:rsid w:val="000549D0"/>
    <w:rsid w:val="00056E66"/>
    <w:rsid w:val="00060832"/>
    <w:rsid w:val="00061500"/>
    <w:rsid w:val="0006203D"/>
    <w:rsid w:val="00063999"/>
    <w:rsid w:val="00064AB6"/>
    <w:rsid w:val="0006623D"/>
    <w:rsid w:val="000822D5"/>
    <w:rsid w:val="00082830"/>
    <w:rsid w:val="00083054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B0761"/>
    <w:rsid w:val="000B0EB6"/>
    <w:rsid w:val="000B17FA"/>
    <w:rsid w:val="000B242A"/>
    <w:rsid w:val="000B7064"/>
    <w:rsid w:val="000B7827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5431"/>
    <w:rsid w:val="000E54DF"/>
    <w:rsid w:val="000E7170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21746"/>
    <w:rsid w:val="001224EC"/>
    <w:rsid w:val="00135661"/>
    <w:rsid w:val="001403F6"/>
    <w:rsid w:val="00151C6F"/>
    <w:rsid w:val="00151CBF"/>
    <w:rsid w:val="001528E4"/>
    <w:rsid w:val="001565D6"/>
    <w:rsid w:val="00156B76"/>
    <w:rsid w:val="0016025B"/>
    <w:rsid w:val="0016281E"/>
    <w:rsid w:val="001652D1"/>
    <w:rsid w:val="0016601C"/>
    <w:rsid w:val="00170BE5"/>
    <w:rsid w:val="001728F0"/>
    <w:rsid w:val="001764D4"/>
    <w:rsid w:val="00180D35"/>
    <w:rsid w:val="0018140C"/>
    <w:rsid w:val="00181462"/>
    <w:rsid w:val="00183F8E"/>
    <w:rsid w:val="00186C96"/>
    <w:rsid w:val="00187340"/>
    <w:rsid w:val="00192D9E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4294"/>
    <w:rsid w:val="001A55E2"/>
    <w:rsid w:val="001A5C73"/>
    <w:rsid w:val="001A7935"/>
    <w:rsid w:val="001B1492"/>
    <w:rsid w:val="001B18CD"/>
    <w:rsid w:val="001B27CE"/>
    <w:rsid w:val="001B4270"/>
    <w:rsid w:val="001B4422"/>
    <w:rsid w:val="001B486B"/>
    <w:rsid w:val="001C02EE"/>
    <w:rsid w:val="001C0A05"/>
    <w:rsid w:val="001C41D0"/>
    <w:rsid w:val="001C5D3F"/>
    <w:rsid w:val="001D238F"/>
    <w:rsid w:val="001D2F71"/>
    <w:rsid w:val="001E2852"/>
    <w:rsid w:val="001E497F"/>
    <w:rsid w:val="001E5512"/>
    <w:rsid w:val="001E5B83"/>
    <w:rsid w:val="001E6986"/>
    <w:rsid w:val="001E7AAD"/>
    <w:rsid w:val="001F0742"/>
    <w:rsid w:val="001F552F"/>
    <w:rsid w:val="001F652F"/>
    <w:rsid w:val="00201B91"/>
    <w:rsid w:val="002023C8"/>
    <w:rsid w:val="0020255E"/>
    <w:rsid w:val="00202D66"/>
    <w:rsid w:val="002032F7"/>
    <w:rsid w:val="0020603F"/>
    <w:rsid w:val="00206AC0"/>
    <w:rsid w:val="0020752D"/>
    <w:rsid w:val="00207B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37F4F"/>
    <w:rsid w:val="0024403A"/>
    <w:rsid w:val="00250C96"/>
    <w:rsid w:val="00250EF5"/>
    <w:rsid w:val="00252070"/>
    <w:rsid w:val="00253664"/>
    <w:rsid w:val="0026238D"/>
    <w:rsid w:val="002631AB"/>
    <w:rsid w:val="002658A0"/>
    <w:rsid w:val="00266E0B"/>
    <w:rsid w:val="00280191"/>
    <w:rsid w:val="002810BF"/>
    <w:rsid w:val="00281283"/>
    <w:rsid w:val="00282318"/>
    <w:rsid w:val="002825D5"/>
    <w:rsid w:val="00283D9C"/>
    <w:rsid w:val="00285D38"/>
    <w:rsid w:val="002866ED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223E9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60141"/>
    <w:rsid w:val="00364B9D"/>
    <w:rsid w:val="00365D8B"/>
    <w:rsid w:val="00371374"/>
    <w:rsid w:val="00371721"/>
    <w:rsid w:val="00372184"/>
    <w:rsid w:val="00374BCE"/>
    <w:rsid w:val="0037500F"/>
    <w:rsid w:val="00375325"/>
    <w:rsid w:val="00376462"/>
    <w:rsid w:val="00376D3F"/>
    <w:rsid w:val="003808C5"/>
    <w:rsid w:val="00380E56"/>
    <w:rsid w:val="00382512"/>
    <w:rsid w:val="003875A4"/>
    <w:rsid w:val="00392615"/>
    <w:rsid w:val="00394216"/>
    <w:rsid w:val="00396FFF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ED5"/>
    <w:rsid w:val="003D30F2"/>
    <w:rsid w:val="003D3174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2D7D"/>
    <w:rsid w:val="004349BE"/>
    <w:rsid w:val="0043501C"/>
    <w:rsid w:val="0043532E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7445"/>
    <w:rsid w:val="00483CAA"/>
    <w:rsid w:val="0048542C"/>
    <w:rsid w:val="00486F58"/>
    <w:rsid w:val="00492F96"/>
    <w:rsid w:val="00494F9B"/>
    <w:rsid w:val="00496373"/>
    <w:rsid w:val="004A5509"/>
    <w:rsid w:val="004A74B9"/>
    <w:rsid w:val="004B14FF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3D89"/>
    <w:rsid w:val="004C4B4A"/>
    <w:rsid w:val="004D0172"/>
    <w:rsid w:val="004D1A8E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EE5"/>
    <w:rsid w:val="00531D6E"/>
    <w:rsid w:val="00533312"/>
    <w:rsid w:val="00533CC2"/>
    <w:rsid w:val="00535F86"/>
    <w:rsid w:val="00535FD6"/>
    <w:rsid w:val="00544DA1"/>
    <w:rsid w:val="00550E5E"/>
    <w:rsid w:val="00551126"/>
    <w:rsid w:val="005600C7"/>
    <w:rsid w:val="0056134B"/>
    <w:rsid w:val="00565E59"/>
    <w:rsid w:val="0056724B"/>
    <w:rsid w:val="00567BF5"/>
    <w:rsid w:val="005704DA"/>
    <w:rsid w:val="00572800"/>
    <w:rsid w:val="00572E52"/>
    <w:rsid w:val="00573858"/>
    <w:rsid w:val="005742AC"/>
    <w:rsid w:val="0057667C"/>
    <w:rsid w:val="00576B8D"/>
    <w:rsid w:val="005772AE"/>
    <w:rsid w:val="00581BFF"/>
    <w:rsid w:val="00587265"/>
    <w:rsid w:val="00594BBA"/>
    <w:rsid w:val="005977B4"/>
    <w:rsid w:val="005A5E3F"/>
    <w:rsid w:val="005B4B2F"/>
    <w:rsid w:val="005B571D"/>
    <w:rsid w:val="005B6087"/>
    <w:rsid w:val="005B6717"/>
    <w:rsid w:val="005C004E"/>
    <w:rsid w:val="005C04F0"/>
    <w:rsid w:val="005C0C19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F1D7F"/>
    <w:rsid w:val="005F75A9"/>
    <w:rsid w:val="00604D03"/>
    <w:rsid w:val="00613E42"/>
    <w:rsid w:val="0061505C"/>
    <w:rsid w:val="0061683E"/>
    <w:rsid w:val="00621CED"/>
    <w:rsid w:val="006225FB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A6B"/>
    <w:rsid w:val="0066235D"/>
    <w:rsid w:val="00662B07"/>
    <w:rsid w:val="00662B90"/>
    <w:rsid w:val="00663845"/>
    <w:rsid w:val="00666F6C"/>
    <w:rsid w:val="00674A14"/>
    <w:rsid w:val="00677A22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A7F8C"/>
    <w:rsid w:val="006B06D9"/>
    <w:rsid w:val="006B070C"/>
    <w:rsid w:val="006B3958"/>
    <w:rsid w:val="006B40FF"/>
    <w:rsid w:val="006B4DC7"/>
    <w:rsid w:val="006B5676"/>
    <w:rsid w:val="006C304C"/>
    <w:rsid w:val="006C3864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C0B"/>
    <w:rsid w:val="006F6ED0"/>
    <w:rsid w:val="006F7AC8"/>
    <w:rsid w:val="00700B3C"/>
    <w:rsid w:val="00706DFC"/>
    <w:rsid w:val="007072EB"/>
    <w:rsid w:val="00713E2C"/>
    <w:rsid w:val="007155DB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7032B"/>
    <w:rsid w:val="00772E71"/>
    <w:rsid w:val="00775E7A"/>
    <w:rsid w:val="00784279"/>
    <w:rsid w:val="007864FA"/>
    <w:rsid w:val="00787177"/>
    <w:rsid w:val="00790198"/>
    <w:rsid w:val="00790A3D"/>
    <w:rsid w:val="007910B6"/>
    <w:rsid w:val="007A03AD"/>
    <w:rsid w:val="007A14D8"/>
    <w:rsid w:val="007A3F27"/>
    <w:rsid w:val="007A4FAC"/>
    <w:rsid w:val="007A566E"/>
    <w:rsid w:val="007A610C"/>
    <w:rsid w:val="007A7B1F"/>
    <w:rsid w:val="007A7BD3"/>
    <w:rsid w:val="007B21EC"/>
    <w:rsid w:val="007B2EEF"/>
    <w:rsid w:val="007B4A6D"/>
    <w:rsid w:val="007C21B0"/>
    <w:rsid w:val="007C55CB"/>
    <w:rsid w:val="007D3B90"/>
    <w:rsid w:val="007D4A34"/>
    <w:rsid w:val="007D74F3"/>
    <w:rsid w:val="007E0DBA"/>
    <w:rsid w:val="007E172A"/>
    <w:rsid w:val="007F0769"/>
    <w:rsid w:val="007F09B6"/>
    <w:rsid w:val="007F2A74"/>
    <w:rsid w:val="007F306F"/>
    <w:rsid w:val="007F3463"/>
    <w:rsid w:val="007F55CB"/>
    <w:rsid w:val="008011D2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AB2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6ACE"/>
    <w:rsid w:val="00857430"/>
    <w:rsid w:val="00857F31"/>
    <w:rsid w:val="00861301"/>
    <w:rsid w:val="0086179C"/>
    <w:rsid w:val="008626A7"/>
    <w:rsid w:val="00863E02"/>
    <w:rsid w:val="00864176"/>
    <w:rsid w:val="008656BF"/>
    <w:rsid w:val="0086622B"/>
    <w:rsid w:val="008664F1"/>
    <w:rsid w:val="00871C5A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4B12"/>
    <w:rsid w:val="008D6D96"/>
    <w:rsid w:val="008E1381"/>
    <w:rsid w:val="008E13D9"/>
    <w:rsid w:val="008E2D86"/>
    <w:rsid w:val="008E3F64"/>
    <w:rsid w:val="008E4652"/>
    <w:rsid w:val="008E738E"/>
    <w:rsid w:val="008F6D9D"/>
    <w:rsid w:val="009023E7"/>
    <w:rsid w:val="00902BB2"/>
    <w:rsid w:val="00902F27"/>
    <w:rsid w:val="009030C4"/>
    <w:rsid w:val="00906E90"/>
    <w:rsid w:val="00907D79"/>
    <w:rsid w:val="00907DDE"/>
    <w:rsid w:val="00910E06"/>
    <w:rsid w:val="00911F19"/>
    <w:rsid w:val="00912331"/>
    <w:rsid w:val="009124DF"/>
    <w:rsid w:val="00914898"/>
    <w:rsid w:val="009218AA"/>
    <w:rsid w:val="0092224E"/>
    <w:rsid w:val="009229F8"/>
    <w:rsid w:val="00923D26"/>
    <w:rsid w:val="00924DBE"/>
    <w:rsid w:val="0092660F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64725"/>
    <w:rsid w:val="009706FA"/>
    <w:rsid w:val="00970C63"/>
    <w:rsid w:val="00972D5B"/>
    <w:rsid w:val="00980DE8"/>
    <w:rsid w:val="00982F4E"/>
    <w:rsid w:val="00983111"/>
    <w:rsid w:val="00984167"/>
    <w:rsid w:val="00995090"/>
    <w:rsid w:val="009964C7"/>
    <w:rsid w:val="009A09CF"/>
    <w:rsid w:val="009A1DAD"/>
    <w:rsid w:val="009A2B4B"/>
    <w:rsid w:val="009A3A50"/>
    <w:rsid w:val="009A3D1A"/>
    <w:rsid w:val="009A4B60"/>
    <w:rsid w:val="009A52B8"/>
    <w:rsid w:val="009A61F4"/>
    <w:rsid w:val="009B0383"/>
    <w:rsid w:val="009B1CAF"/>
    <w:rsid w:val="009B387E"/>
    <w:rsid w:val="009B4CD1"/>
    <w:rsid w:val="009B604B"/>
    <w:rsid w:val="009B6364"/>
    <w:rsid w:val="009C28AF"/>
    <w:rsid w:val="009C3EF2"/>
    <w:rsid w:val="009C4261"/>
    <w:rsid w:val="009D2850"/>
    <w:rsid w:val="009D30A3"/>
    <w:rsid w:val="009D53E9"/>
    <w:rsid w:val="009D55F6"/>
    <w:rsid w:val="009D6F09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504F"/>
    <w:rsid w:val="009F5706"/>
    <w:rsid w:val="009F7AD7"/>
    <w:rsid w:val="00A005C4"/>
    <w:rsid w:val="00A041AD"/>
    <w:rsid w:val="00A04204"/>
    <w:rsid w:val="00A04C90"/>
    <w:rsid w:val="00A066E1"/>
    <w:rsid w:val="00A06972"/>
    <w:rsid w:val="00A07033"/>
    <w:rsid w:val="00A07078"/>
    <w:rsid w:val="00A109F1"/>
    <w:rsid w:val="00A12672"/>
    <w:rsid w:val="00A17872"/>
    <w:rsid w:val="00A2017B"/>
    <w:rsid w:val="00A233D2"/>
    <w:rsid w:val="00A23FB3"/>
    <w:rsid w:val="00A24F19"/>
    <w:rsid w:val="00A25081"/>
    <w:rsid w:val="00A304DD"/>
    <w:rsid w:val="00A30F67"/>
    <w:rsid w:val="00A31EF2"/>
    <w:rsid w:val="00A33F7F"/>
    <w:rsid w:val="00A43CCA"/>
    <w:rsid w:val="00A464D2"/>
    <w:rsid w:val="00A46DC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327A"/>
    <w:rsid w:val="00A735C8"/>
    <w:rsid w:val="00A74C22"/>
    <w:rsid w:val="00A75C4E"/>
    <w:rsid w:val="00A75E57"/>
    <w:rsid w:val="00A768E0"/>
    <w:rsid w:val="00A82BF7"/>
    <w:rsid w:val="00A854B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B6CAC"/>
    <w:rsid w:val="00AC1042"/>
    <w:rsid w:val="00AC4BF7"/>
    <w:rsid w:val="00AD2181"/>
    <w:rsid w:val="00AD719A"/>
    <w:rsid w:val="00AE30FD"/>
    <w:rsid w:val="00AE40F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23A6"/>
    <w:rsid w:val="00B263A7"/>
    <w:rsid w:val="00B3023C"/>
    <w:rsid w:val="00B31199"/>
    <w:rsid w:val="00B3234C"/>
    <w:rsid w:val="00B35ACE"/>
    <w:rsid w:val="00B37B1C"/>
    <w:rsid w:val="00B43F9E"/>
    <w:rsid w:val="00B45749"/>
    <w:rsid w:val="00B459A5"/>
    <w:rsid w:val="00B47CF9"/>
    <w:rsid w:val="00B523C4"/>
    <w:rsid w:val="00B524A5"/>
    <w:rsid w:val="00B5356E"/>
    <w:rsid w:val="00B60984"/>
    <w:rsid w:val="00B60B32"/>
    <w:rsid w:val="00B60C6B"/>
    <w:rsid w:val="00B62506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B07E4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A3A"/>
    <w:rsid w:val="00BD6C13"/>
    <w:rsid w:val="00BD7A10"/>
    <w:rsid w:val="00BE704E"/>
    <w:rsid w:val="00BF0D31"/>
    <w:rsid w:val="00BF157F"/>
    <w:rsid w:val="00C00A87"/>
    <w:rsid w:val="00C02CB2"/>
    <w:rsid w:val="00C037D2"/>
    <w:rsid w:val="00C067E1"/>
    <w:rsid w:val="00C06A38"/>
    <w:rsid w:val="00C06FA7"/>
    <w:rsid w:val="00C10F7A"/>
    <w:rsid w:val="00C12C2C"/>
    <w:rsid w:val="00C16FA8"/>
    <w:rsid w:val="00C17974"/>
    <w:rsid w:val="00C22249"/>
    <w:rsid w:val="00C30644"/>
    <w:rsid w:val="00C34452"/>
    <w:rsid w:val="00C368E2"/>
    <w:rsid w:val="00C42683"/>
    <w:rsid w:val="00C5004D"/>
    <w:rsid w:val="00C51709"/>
    <w:rsid w:val="00C556B2"/>
    <w:rsid w:val="00C5686A"/>
    <w:rsid w:val="00C60BAA"/>
    <w:rsid w:val="00C66396"/>
    <w:rsid w:val="00C67D9E"/>
    <w:rsid w:val="00C75051"/>
    <w:rsid w:val="00C75698"/>
    <w:rsid w:val="00C76DD9"/>
    <w:rsid w:val="00C76E9A"/>
    <w:rsid w:val="00C802C1"/>
    <w:rsid w:val="00C81987"/>
    <w:rsid w:val="00C84A59"/>
    <w:rsid w:val="00C86D74"/>
    <w:rsid w:val="00C87782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A3036"/>
    <w:rsid w:val="00CB4650"/>
    <w:rsid w:val="00CB4AAE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2C70"/>
    <w:rsid w:val="00D1511C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E58"/>
    <w:rsid w:val="00D4508F"/>
    <w:rsid w:val="00D46727"/>
    <w:rsid w:val="00D472B7"/>
    <w:rsid w:val="00D51DA4"/>
    <w:rsid w:val="00D5362C"/>
    <w:rsid w:val="00D53AAA"/>
    <w:rsid w:val="00D5761B"/>
    <w:rsid w:val="00D621BC"/>
    <w:rsid w:val="00D65BC4"/>
    <w:rsid w:val="00D71146"/>
    <w:rsid w:val="00D71182"/>
    <w:rsid w:val="00D71230"/>
    <w:rsid w:val="00D7231B"/>
    <w:rsid w:val="00D738C4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404F"/>
    <w:rsid w:val="00DA5920"/>
    <w:rsid w:val="00DA6674"/>
    <w:rsid w:val="00DA7F07"/>
    <w:rsid w:val="00DB07C1"/>
    <w:rsid w:val="00DB1CA8"/>
    <w:rsid w:val="00DB425E"/>
    <w:rsid w:val="00DC1053"/>
    <w:rsid w:val="00DC1FEB"/>
    <w:rsid w:val="00DC53AC"/>
    <w:rsid w:val="00DC6D78"/>
    <w:rsid w:val="00DD3906"/>
    <w:rsid w:val="00DD503D"/>
    <w:rsid w:val="00DD577A"/>
    <w:rsid w:val="00DD6383"/>
    <w:rsid w:val="00DE4778"/>
    <w:rsid w:val="00DE4E7A"/>
    <w:rsid w:val="00DF13C3"/>
    <w:rsid w:val="00DF304C"/>
    <w:rsid w:val="00E01152"/>
    <w:rsid w:val="00E04955"/>
    <w:rsid w:val="00E07FE1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1DD0"/>
    <w:rsid w:val="00E33E61"/>
    <w:rsid w:val="00E377EC"/>
    <w:rsid w:val="00E37919"/>
    <w:rsid w:val="00E41CC0"/>
    <w:rsid w:val="00E42681"/>
    <w:rsid w:val="00E52C91"/>
    <w:rsid w:val="00E55465"/>
    <w:rsid w:val="00E563B6"/>
    <w:rsid w:val="00E56CD2"/>
    <w:rsid w:val="00E63BEB"/>
    <w:rsid w:val="00E65D5C"/>
    <w:rsid w:val="00E67449"/>
    <w:rsid w:val="00E70AC5"/>
    <w:rsid w:val="00E71B4D"/>
    <w:rsid w:val="00E728E8"/>
    <w:rsid w:val="00E7688E"/>
    <w:rsid w:val="00E77A90"/>
    <w:rsid w:val="00E77D51"/>
    <w:rsid w:val="00E80125"/>
    <w:rsid w:val="00E84FF5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5D3"/>
    <w:rsid w:val="00EB0DBB"/>
    <w:rsid w:val="00EB64A0"/>
    <w:rsid w:val="00EC1ED6"/>
    <w:rsid w:val="00EC3068"/>
    <w:rsid w:val="00EC60A5"/>
    <w:rsid w:val="00EC7508"/>
    <w:rsid w:val="00EC7D87"/>
    <w:rsid w:val="00ED294C"/>
    <w:rsid w:val="00ED359D"/>
    <w:rsid w:val="00ED3864"/>
    <w:rsid w:val="00ED7F77"/>
    <w:rsid w:val="00EE0A87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2250"/>
    <w:rsid w:val="00F254E4"/>
    <w:rsid w:val="00F257B8"/>
    <w:rsid w:val="00F2783F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550B"/>
    <w:rsid w:val="00F75C70"/>
    <w:rsid w:val="00F76B04"/>
    <w:rsid w:val="00F7704C"/>
    <w:rsid w:val="00F80CB4"/>
    <w:rsid w:val="00F8754A"/>
    <w:rsid w:val="00F90F51"/>
    <w:rsid w:val="00F90FCA"/>
    <w:rsid w:val="00F93BF2"/>
    <w:rsid w:val="00F95A5C"/>
    <w:rsid w:val="00FA06AC"/>
    <w:rsid w:val="00FA5BB0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3</cp:revision>
  <cp:lastPrinted>2021-10-19T16:38:00Z</cp:lastPrinted>
  <dcterms:created xsi:type="dcterms:W3CDTF">2023-04-11T02:18:00Z</dcterms:created>
  <dcterms:modified xsi:type="dcterms:W3CDTF">2023-04-11T02:44:00Z</dcterms:modified>
</cp:coreProperties>
</file>